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1C1AE" w14:textId="47118D63" w:rsidR="00C00C75" w:rsidRPr="00B266B0" w:rsidRDefault="00C00C75" w:rsidP="00C00C7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#115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391528">
        <w:rPr>
          <w:bCs/>
          <w:noProof w:val="0"/>
          <w:sz w:val="24"/>
          <w:szCs w:val="24"/>
        </w:rPr>
        <w:t>8243</w:t>
      </w:r>
    </w:p>
    <w:p w14:paraId="11776FA6" w14:textId="42F00DB9" w:rsidR="00A209D6" w:rsidRPr="00465587" w:rsidRDefault="00C00C75" w:rsidP="00C00C7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16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 xml:space="preserve">Revision of </w:t>
      </w:r>
      <w:r w:rsidRPr="00C00C75">
        <w:rPr>
          <w:rFonts w:hint="eastAsia"/>
          <w:bCs/>
          <w:i/>
          <w:iCs/>
          <w:noProof w:val="0"/>
          <w:sz w:val="24"/>
          <w:szCs w:val="24"/>
        </w:rPr>
        <w:t>R</w:t>
      </w:r>
      <w:r w:rsidRPr="00C00C75">
        <w:rPr>
          <w:bCs/>
          <w:i/>
          <w:iCs/>
          <w:noProof w:val="0"/>
          <w:sz w:val="24"/>
          <w:szCs w:val="24"/>
        </w:rPr>
        <w:t>2</w:t>
      </w:r>
      <w:r w:rsidRPr="00C00C75">
        <w:rPr>
          <w:rFonts w:hint="eastAsia"/>
          <w:bCs/>
          <w:i/>
          <w:iCs/>
          <w:noProof w:val="0"/>
          <w:sz w:val="24"/>
          <w:szCs w:val="24"/>
        </w:rPr>
        <w:t>-</w:t>
      </w:r>
      <w:r w:rsidRPr="00C00C75">
        <w:rPr>
          <w:bCs/>
          <w:i/>
          <w:iCs/>
          <w:noProof w:val="0"/>
          <w:sz w:val="24"/>
          <w:szCs w:val="24"/>
        </w:rPr>
        <w:t>2105878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16DAA0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82DCC">
        <w:rPr>
          <w:rFonts w:cs="Arial"/>
          <w:b/>
          <w:bCs/>
          <w:sz w:val="24"/>
        </w:rPr>
        <w:t>8.6.4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A32963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78975886"/>
      <w:r w:rsidR="00782DCC">
        <w:rPr>
          <w:rFonts w:ascii="Arial" w:hAnsi="Arial" w:cs="Arial"/>
          <w:b/>
          <w:bCs/>
          <w:sz w:val="24"/>
        </w:rPr>
        <w:t xml:space="preserve">Details </w:t>
      </w:r>
      <w:r w:rsidR="00CF0AB9">
        <w:rPr>
          <w:rFonts w:ascii="Arial" w:hAnsi="Arial" w:cs="Arial"/>
          <w:b/>
          <w:bCs/>
          <w:sz w:val="24"/>
        </w:rPr>
        <w:t>o</w:t>
      </w:r>
      <w:r w:rsidR="00655852">
        <w:rPr>
          <w:rFonts w:ascii="Arial" w:hAnsi="Arial" w:cs="Arial"/>
          <w:b/>
          <w:bCs/>
          <w:sz w:val="24"/>
        </w:rPr>
        <w:t>f</w:t>
      </w:r>
      <w:r w:rsidR="00782DCC">
        <w:rPr>
          <w:rFonts w:ascii="Arial" w:hAnsi="Arial" w:cs="Arial"/>
          <w:b/>
          <w:bCs/>
          <w:sz w:val="24"/>
        </w:rPr>
        <w:t xml:space="preserve"> RACH specific schemes</w:t>
      </w:r>
      <w:bookmarkEnd w:id="0"/>
    </w:p>
    <w:p w14:paraId="1F147C23" w14:textId="6442475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82DCC" w:rsidRPr="00C3486F">
        <w:rPr>
          <w:rFonts w:ascii="Arial" w:hAnsi="Arial" w:cs="Arial"/>
          <w:b/>
          <w:bCs/>
          <w:sz w:val="24"/>
        </w:rPr>
        <w:t xml:space="preserve">NR_SmallData_INACTIVE </w:t>
      </w:r>
      <w:r w:rsidR="00782DCC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64D844A7" w:rsidR="007F2E08" w:rsidRDefault="00782DCC" w:rsidP="00A209D6">
      <w:r>
        <w:t>In the RAN2</w:t>
      </w:r>
      <w:r w:rsidR="00C00C75">
        <w:t>#</w:t>
      </w:r>
      <w:r>
        <w:t>113Bis-e meeting, the following points were left FFS: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2DCC" w14:paraId="60EF8EAB" w14:textId="77777777" w:rsidTr="00782DCC">
        <w:tc>
          <w:tcPr>
            <w:tcW w:w="9631" w:type="dxa"/>
            <w:shd w:val="clear" w:color="auto" w:fill="F2F2F2" w:themeFill="background1" w:themeFillShade="F2"/>
          </w:tcPr>
          <w:p w14:paraId="553A3C4D" w14:textId="77777777" w:rsidR="00782DCC" w:rsidRDefault="00782DCC" w:rsidP="00782DCC">
            <w:pPr>
              <w:pStyle w:val="Doc-text2"/>
              <w:tabs>
                <w:tab w:val="left" w:pos="526"/>
              </w:tabs>
              <w:ind w:left="796" w:hanging="376"/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rPr>
                <w:lang w:val="en-US"/>
              </w:rPr>
              <w:tab/>
              <w:t>UE switches from SDT to non-SDT in following cases:</w:t>
            </w:r>
          </w:p>
          <w:p w14:paraId="36283E46" w14:textId="77777777" w:rsidR="00782DCC" w:rsidRDefault="00782DCC" w:rsidP="00782DCC">
            <w:pPr>
              <w:pStyle w:val="Doc-text2"/>
              <w:tabs>
                <w:tab w:val="left" w:pos="526"/>
              </w:tabs>
              <w:ind w:left="1096" w:hanging="376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Case 1 (27/0): UE receive indication from network to switch to non-SDT procedure. </w:t>
            </w:r>
          </w:p>
          <w:p w14:paraId="40E9D746" w14:textId="77777777" w:rsidR="00782DCC" w:rsidRDefault="00782DCC" w:rsidP="00782DCC">
            <w:pPr>
              <w:pStyle w:val="Doc-text2"/>
              <w:tabs>
                <w:tab w:val="left" w:pos="526"/>
              </w:tabs>
              <w:ind w:left="1096" w:hanging="376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Network can send RRCResume. FFS whether network can send indication in RAR/fallbackRAR/DCI to switch to non-SDT procedure.</w:t>
            </w:r>
          </w:p>
          <w:p w14:paraId="69724C8C" w14:textId="2EF7DFA6" w:rsidR="00782DCC" w:rsidRPr="00782DCC" w:rsidRDefault="00782DCC" w:rsidP="00782DCC">
            <w:pPr>
              <w:pStyle w:val="Doc-text2"/>
              <w:tabs>
                <w:tab w:val="left" w:pos="526"/>
              </w:tabs>
              <w:ind w:left="1096" w:hanging="376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FFS Case 2 (18/9): Initial UL transmission (in msgA/Msg3/CG resources) fails configured number of times</w:t>
            </w:r>
          </w:p>
        </w:tc>
      </w:tr>
    </w:tbl>
    <w:p w14:paraId="208D7DCF" w14:textId="1F40F778" w:rsidR="00782DCC" w:rsidRDefault="00782DCC" w:rsidP="00A209D6"/>
    <w:p w14:paraId="1A627D54" w14:textId="4045EDA1" w:rsidR="00C00C75" w:rsidRDefault="00C00C75" w:rsidP="00A209D6">
      <w:r>
        <w:t>Furthermore, in RAN2#114-e meeting, the following was agreed for CG based SDT: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0C75" w14:paraId="60E386B8" w14:textId="77777777" w:rsidTr="00C00C75">
        <w:tc>
          <w:tcPr>
            <w:tcW w:w="9631" w:type="dxa"/>
            <w:shd w:val="clear" w:color="auto" w:fill="F2F2F2" w:themeFill="background1" w:themeFillShade="F2"/>
          </w:tcPr>
          <w:p w14:paraId="16C36417" w14:textId="79E1E3D2" w:rsidR="00C00C75" w:rsidRPr="00C00C75" w:rsidRDefault="00C00C75" w:rsidP="00C00C75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C00C75">
              <w:rPr>
                <w:rFonts w:ascii="Arial" w:hAnsi="Arial" w:cs="Arial"/>
              </w:rPr>
              <w:t>CG-SDT resource can be configured on either initial BWP or separate SDT BWP.  Ask RAN1 to confirm</w:t>
            </w:r>
          </w:p>
        </w:tc>
      </w:tr>
    </w:tbl>
    <w:p w14:paraId="55BA004B" w14:textId="77777777" w:rsidR="00C00C75" w:rsidRDefault="00C00C75" w:rsidP="00A209D6"/>
    <w:p w14:paraId="377F87D1" w14:textId="59017F89" w:rsidR="00CA57FB" w:rsidRDefault="00CA57FB" w:rsidP="00A209D6">
      <w:r>
        <w:t>In this TDoc, we discuss these issues from RA-SDT point of view.</w:t>
      </w:r>
    </w:p>
    <w:p w14:paraId="4F547731" w14:textId="6E8DC37E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CA57FB">
        <w:t>Discussion</w:t>
      </w:r>
    </w:p>
    <w:p w14:paraId="4F91BDEC" w14:textId="3CC870DE" w:rsidR="00CA57FB" w:rsidRDefault="00CA57FB" w:rsidP="00CA57FB">
      <w:pPr>
        <w:rPr>
          <w:iCs/>
          <w:lang w:eastAsia="ko-KR"/>
        </w:rPr>
      </w:pPr>
      <w:r>
        <w:t xml:space="preserve">First of all, the Case 2 in the above FFS where initial UL transmission fails configured number of times naturally shall be supported for RA-SDT which can rely on the legacy means in the RA procedure, ie., </w:t>
      </w:r>
      <w:r w:rsidRPr="00CA57FB">
        <w:rPr>
          <w:i/>
          <w:iCs/>
        </w:rPr>
        <w:t>PREAMBLE_TRANSMISSION_COUNTER</w:t>
      </w:r>
      <w:r>
        <w:t xml:space="preserve"> hits </w:t>
      </w:r>
      <w:r w:rsidRPr="004E548E">
        <w:rPr>
          <w:i/>
          <w:lang w:eastAsia="ko-KR"/>
        </w:rPr>
        <w:t>preambleTransMax</w:t>
      </w:r>
      <w:r>
        <w:rPr>
          <w:iCs/>
          <w:lang w:eastAsia="ko-KR"/>
        </w:rPr>
        <w:t xml:space="preserve"> +1 based on which Random Access problem is indicated to upper layers by MAC.</w:t>
      </w:r>
    </w:p>
    <w:p w14:paraId="16964552" w14:textId="4E7E7DD1" w:rsidR="00CA57FB" w:rsidRDefault="00CA57FB" w:rsidP="00CA57FB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 xml:space="preserve">Proposal 1: </w:t>
      </w:r>
      <w:r w:rsidR="008835C7">
        <w:rPr>
          <w:b/>
          <w:bCs/>
          <w:iCs/>
          <w:lang w:eastAsia="ko-KR"/>
        </w:rPr>
        <w:t>Support switching from SDT to non-SDT procedure f</w:t>
      </w:r>
      <w:r>
        <w:rPr>
          <w:b/>
          <w:bCs/>
          <w:iCs/>
          <w:lang w:eastAsia="ko-KR"/>
        </w:rPr>
        <w:t>or RA-SDT if initial UL transmission fails configured number of times (ie.,</w:t>
      </w:r>
      <w:r w:rsidR="008835C7">
        <w:rPr>
          <w:b/>
          <w:bCs/>
          <w:iCs/>
          <w:lang w:eastAsia="ko-KR"/>
        </w:rPr>
        <w:t xml:space="preserve"> </w:t>
      </w:r>
      <w:r w:rsidR="008835C7">
        <w:rPr>
          <w:b/>
          <w:bCs/>
          <w:i/>
          <w:lang w:eastAsia="ko-KR"/>
        </w:rPr>
        <w:t xml:space="preserve">PREAMBLE_TRANSMISSION_COUNTER </w:t>
      </w:r>
      <w:r w:rsidR="008835C7">
        <w:rPr>
          <w:b/>
          <w:bCs/>
          <w:iCs/>
          <w:lang w:eastAsia="ko-KR"/>
        </w:rPr>
        <w:t>=</w:t>
      </w:r>
      <w:r>
        <w:rPr>
          <w:b/>
          <w:bCs/>
          <w:iCs/>
          <w:lang w:eastAsia="ko-KR"/>
        </w:rPr>
        <w:t xml:space="preserve"> </w:t>
      </w:r>
      <w:r>
        <w:rPr>
          <w:b/>
          <w:bCs/>
          <w:i/>
          <w:lang w:eastAsia="ko-KR"/>
        </w:rPr>
        <w:t>preambleTransMax</w:t>
      </w:r>
      <w:r w:rsidR="008835C7">
        <w:rPr>
          <w:b/>
          <w:bCs/>
          <w:i/>
          <w:lang w:eastAsia="ko-KR"/>
        </w:rPr>
        <w:t xml:space="preserve"> </w:t>
      </w:r>
      <w:r w:rsidR="008835C7" w:rsidRPr="008835C7">
        <w:rPr>
          <w:b/>
          <w:bCs/>
          <w:iCs/>
          <w:lang w:eastAsia="ko-KR"/>
        </w:rPr>
        <w:t>+1</w:t>
      </w:r>
      <w:r w:rsidR="008835C7">
        <w:rPr>
          <w:b/>
          <w:bCs/>
          <w:iCs/>
          <w:lang w:eastAsia="ko-KR"/>
        </w:rPr>
        <w:t>).</w:t>
      </w:r>
    </w:p>
    <w:p w14:paraId="65AD907E" w14:textId="1B51D280" w:rsidR="008835C7" w:rsidRDefault="008835C7" w:rsidP="00CA57FB">
      <w:pPr>
        <w:rPr>
          <w:iCs/>
          <w:lang w:eastAsia="ko-KR"/>
        </w:rPr>
      </w:pPr>
      <w:r>
        <w:rPr>
          <w:iCs/>
          <w:lang w:eastAsia="ko-KR"/>
        </w:rPr>
        <w:t>Secondly, about the other FFS point, ie., whether network can send indication in RAR/fallbackRAR to switch to non-SDT procedure, it seems to become an issue in case the UE is re-transmitting Msg1 or MsgA when either Msg3 or MsgA, respectively, was previously transmitted. In such a case, the UE built the Msg3/MsgA already and has such MAC PDU stored in the buffer. However, if the UE switches to normal RA procedure, it would seem impossible to avoid different size of Msg3/MsgA grants between SDT and non-SDT in which case the rebuilding might be needed. On the other hand, as the backoff mechanism is supported for both 2-step RACH and 4-step RACH, it seems the loading of the RA-SDT resources could be controlled by legacy means. Only meaningful case to consider could be to allow NW to switch number</w:t>
      </w:r>
      <w:r w:rsidR="00C00C75">
        <w:rPr>
          <w:iCs/>
          <w:lang w:eastAsia="ko-KR"/>
        </w:rPr>
        <w:t xml:space="preserve"> of</w:t>
      </w:r>
      <w:r>
        <w:rPr>
          <w:iCs/>
          <w:lang w:eastAsia="ko-KR"/>
        </w:rPr>
        <w:t xml:space="preserve"> UEs from 2-step RACH to 4-step RACH in case the 2-step RACH for SDT gets loaded.</w:t>
      </w:r>
    </w:p>
    <w:p w14:paraId="32543B20" w14:textId="508902E9" w:rsidR="008835C7" w:rsidRDefault="008835C7" w:rsidP="00CA57FB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>Proposal 2: Indication to switch from SDT to non-SDT over RAR/fallbackRAR is not supported.</w:t>
      </w:r>
    </w:p>
    <w:p w14:paraId="33419291" w14:textId="5676D98B" w:rsidR="008835C7" w:rsidRDefault="008835C7" w:rsidP="00CA57FB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>Proposal 3: Discuss if the NW should be able to direct number of UEs from 2-step RACH to 4-step RACH in case the 2-step RACH for SDT is loaded.</w:t>
      </w:r>
    </w:p>
    <w:p w14:paraId="288496E5" w14:textId="7A22FEEE" w:rsidR="00C00C75" w:rsidRDefault="00C00C75" w:rsidP="00C00C75">
      <w:pPr>
        <w:pStyle w:val="Heading2"/>
        <w:rPr>
          <w:lang w:eastAsia="ko-KR"/>
        </w:rPr>
      </w:pPr>
      <w:r>
        <w:rPr>
          <w:lang w:eastAsia="ko-KR"/>
        </w:rPr>
        <w:lastRenderedPageBreak/>
        <w:t>2.1</w:t>
      </w:r>
      <w:r>
        <w:rPr>
          <w:lang w:eastAsia="ko-KR"/>
        </w:rPr>
        <w:tab/>
        <w:t>BWP for RA-SDT</w:t>
      </w:r>
    </w:p>
    <w:p w14:paraId="2B9AE247" w14:textId="0E001BAA" w:rsidR="00C00C75" w:rsidRDefault="00C00C75" w:rsidP="00C00C75">
      <w:pPr>
        <w:rPr>
          <w:lang w:eastAsia="ko-KR"/>
        </w:rPr>
      </w:pPr>
      <w:r>
        <w:rPr>
          <w:lang w:eastAsia="ko-KR"/>
        </w:rPr>
        <w:t xml:space="preserve">As indicated in section 1, it was agreed CG-SDT can be configured on the initial BWP as well as for a separate SDT BWP. Since the CG-SDT is only performed within the same cell the UE was directed to RRC_INACTIVE, configuring a separate SDT BWP </w:t>
      </w:r>
      <w:r w:rsidR="00471121">
        <w:rPr>
          <w:lang w:eastAsia="ko-KR"/>
        </w:rPr>
        <w:t>can be based on dedicated signalling over RRCRelease. For RA-SDT, however, supporting a separate SDT BWP would require configuring such BWP over system information broadcast. Nevertheless, given that separate RACH resources need to be configured for RA-SDT from the regular RA, large amount of new overhead would be exposed to initial BWP if a separate SDT BWP for RA-SDT is not supported. This overhead is especially critical for 2-step RACH where the PUSCH part of MsgA should already give a chance to embed SDT data and the grant size for MsgA, hence, needs to be larger than for regular RA over 2-step RACH. Thus, it seems beneficial to allow NW to configure a separate SDT BWP for RA-SDT as we</w:t>
      </w:r>
      <w:r w:rsidR="005C7F66">
        <w:rPr>
          <w:lang w:eastAsia="ko-KR"/>
        </w:rPr>
        <w:t>ll, for instance, in case initial BWP is loaded.</w:t>
      </w:r>
    </w:p>
    <w:p w14:paraId="35320FDE" w14:textId="0849720C" w:rsidR="005C7F66" w:rsidRPr="005C7F66" w:rsidRDefault="005C7F66" w:rsidP="00C00C75">
      <w:pPr>
        <w:rPr>
          <w:b/>
          <w:bCs/>
          <w:lang w:eastAsia="ko-KR"/>
        </w:rPr>
      </w:pPr>
      <w:r>
        <w:rPr>
          <w:b/>
          <w:bCs/>
          <w:lang w:eastAsia="ko-KR"/>
        </w:rPr>
        <w:t>Proposal 4: Support separate SDT BWP for RA-SDT along with initial BWP.</w:t>
      </w:r>
    </w:p>
    <w:p w14:paraId="5FF2457F" w14:textId="132873B4" w:rsidR="00A209D6" w:rsidRPr="006E13D1" w:rsidRDefault="008835C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3EDA9D08" w14:textId="77777777" w:rsidR="006D7C3D" w:rsidRDefault="006D7C3D" w:rsidP="006D7C3D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 xml:space="preserve">Proposal 1: Support switching from SDT to non-SDT procedure for RA-SDT if initial UL transmission fails configured number of times (ie., </w:t>
      </w:r>
      <w:r>
        <w:rPr>
          <w:b/>
          <w:bCs/>
          <w:i/>
          <w:lang w:eastAsia="ko-KR"/>
        </w:rPr>
        <w:t xml:space="preserve">PREAMBLE_TRANSMISSION_COUNTER </w:t>
      </w:r>
      <w:r>
        <w:rPr>
          <w:b/>
          <w:bCs/>
          <w:iCs/>
          <w:lang w:eastAsia="ko-KR"/>
        </w:rPr>
        <w:t xml:space="preserve">= </w:t>
      </w:r>
      <w:r>
        <w:rPr>
          <w:b/>
          <w:bCs/>
          <w:i/>
          <w:lang w:eastAsia="ko-KR"/>
        </w:rPr>
        <w:t xml:space="preserve">preambleTransMax </w:t>
      </w:r>
      <w:r w:rsidRPr="008835C7">
        <w:rPr>
          <w:b/>
          <w:bCs/>
          <w:iCs/>
          <w:lang w:eastAsia="ko-KR"/>
        </w:rPr>
        <w:t>+1</w:t>
      </w:r>
      <w:r>
        <w:rPr>
          <w:b/>
          <w:bCs/>
          <w:iCs/>
          <w:lang w:eastAsia="ko-KR"/>
        </w:rPr>
        <w:t>).</w:t>
      </w:r>
    </w:p>
    <w:p w14:paraId="63C701D0" w14:textId="77777777" w:rsidR="006D7C3D" w:rsidRDefault="006D7C3D" w:rsidP="006D7C3D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>Proposal 2: Indication to switch from SDT to non-SDT over RAR/fallbackRAR is not supported.</w:t>
      </w:r>
    </w:p>
    <w:p w14:paraId="649D7475" w14:textId="77777777" w:rsidR="006D7C3D" w:rsidRPr="008835C7" w:rsidRDefault="006D7C3D" w:rsidP="006D7C3D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>Proposal 3: Discuss if the NW should be able to direct number of UEs from 2-step RACH to 4-step RACH in case the 2-step RACH for SDT is loaded.</w:t>
      </w:r>
    </w:p>
    <w:p w14:paraId="53E75273" w14:textId="77777777" w:rsidR="005C7F66" w:rsidRPr="005C7F66" w:rsidRDefault="005C7F66" w:rsidP="005C7F66">
      <w:pPr>
        <w:rPr>
          <w:b/>
          <w:bCs/>
          <w:lang w:eastAsia="ko-KR"/>
        </w:rPr>
      </w:pPr>
      <w:r>
        <w:rPr>
          <w:b/>
          <w:bCs/>
          <w:lang w:eastAsia="ko-KR"/>
        </w:rPr>
        <w:t>Proposal 4: Support separate SDT BWP for RA-SDT along with initial BWP.</w:t>
      </w:r>
    </w:p>
    <w:p w14:paraId="35F222F4" w14:textId="45C55855" w:rsidR="00080512" w:rsidRPr="00A209D6" w:rsidRDefault="00080512" w:rsidP="006D7C3D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C45153"/>
    <w:multiLevelType w:val="hybridMultilevel"/>
    <w:tmpl w:val="60AAEC16"/>
    <w:lvl w:ilvl="0" w:tplc="85D6E75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5268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24D1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1528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1121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5C7F66"/>
    <w:rsid w:val="00611566"/>
    <w:rsid w:val="00646D99"/>
    <w:rsid w:val="00655852"/>
    <w:rsid w:val="00656910"/>
    <w:rsid w:val="006574C0"/>
    <w:rsid w:val="00696821"/>
    <w:rsid w:val="006C66D8"/>
    <w:rsid w:val="006D1E24"/>
    <w:rsid w:val="006D35DE"/>
    <w:rsid w:val="006D7C3D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2DCC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835C7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00C7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57FB"/>
    <w:rsid w:val="00CA654B"/>
    <w:rsid w:val="00CB72B8"/>
    <w:rsid w:val="00CD0BA8"/>
    <w:rsid w:val="00CD4C7B"/>
    <w:rsid w:val="00CD58FE"/>
    <w:rsid w:val="00CF0AB9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859B6"/>
    <w:rsid w:val="00E91559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782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782DCC"/>
    <w:rPr>
      <w:rFonts w:ascii="Arial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782DC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5AIRPNAIUNRU-859666464-8785</_dlc_DocId>
    <_dlc_DocIdUrl xmlns="71c5aaf6-e6ce-465b-b873-5148d2a4c105">
      <Url>https://nokia.sharepoint.com/sites/c5g/e2earch/_layouts/15/DocIdRedir.aspx?ID=5AIRPNAIUNRU-859666464-8785</Url>
      <Description>5AIRPNAIUNRU-859666464-8785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4cec1edcd5c1e4823cefea8261ee0612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755daf472701444201ec4caf06f711f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8421ED-D7E0-4B45-8F0F-066CE31504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BCD6578-DF18-46DC-980C-352107329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(rapporteur2)</cp:lastModifiedBy>
  <cp:revision>3</cp:revision>
  <dcterms:created xsi:type="dcterms:W3CDTF">2021-08-04T11:03:00Z</dcterms:created>
  <dcterms:modified xsi:type="dcterms:W3CDTF">2021-08-05T14:45:00Z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07495fe8-d61a-4733-81fa-fa837265609a</vt:lpwstr>
  </property>
</Properties>
</file>